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005F" w14:textId="77777777" w:rsidR="001137D5" w:rsidRDefault="001137D5">
      <w:pPr>
        <w:tabs>
          <w:tab w:val="left" w:pos="5040"/>
          <w:tab w:val="left" w:pos="5940"/>
        </w:tabs>
        <w:rPr>
          <w:sz w:val="22"/>
          <w:szCs w:val="22"/>
        </w:rPr>
      </w:pPr>
      <w:r>
        <w:rPr>
          <w:sz w:val="22"/>
          <w:szCs w:val="22"/>
        </w:rPr>
        <w:t>Carta intestata fideiussore</w:t>
      </w:r>
      <w:r>
        <w:rPr>
          <w:sz w:val="22"/>
          <w:szCs w:val="22"/>
        </w:rPr>
        <w:tab/>
        <w:t>Spett.le</w:t>
      </w:r>
    </w:p>
    <w:p w14:paraId="30AC0FAF" w14:textId="77777777" w:rsidR="001137D5" w:rsidRDefault="001137D5">
      <w:pPr>
        <w:tabs>
          <w:tab w:val="left" w:pos="5040"/>
        </w:tabs>
        <w:ind w:left="5040"/>
        <w:rPr>
          <w:sz w:val="22"/>
          <w:szCs w:val="22"/>
        </w:rPr>
      </w:pPr>
      <w:r>
        <w:rPr>
          <w:sz w:val="22"/>
          <w:szCs w:val="22"/>
        </w:rPr>
        <w:t>Agenzia Regionale per le Erogazioni in Agricoltura per l’Emilia-Romagna (AGREA)</w:t>
      </w:r>
    </w:p>
    <w:p w14:paraId="53E277E0" w14:textId="77777777" w:rsidR="001137D5" w:rsidRDefault="001137D5">
      <w:pPr>
        <w:tabs>
          <w:tab w:val="left" w:pos="5040"/>
        </w:tabs>
        <w:ind w:left="5040"/>
        <w:rPr>
          <w:sz w:val="22"/>
          <w:szCs w:val="22"/>
        </w:rPr>
      </w:pPr>
      <w:r>
        <w:rPr>
          <w:sz w:val="22"/>
          <w:szCs w:val="22"/>
        </w:rPr>
        <w:t>Largo Caduti del Lavoro, 6</w:t>
      </w:r>
    </w:p>
    <w:p w14:paraId="321DBB45" w14:textId="77777777" w:rsidR="001137D5" w:rsidRDefault="001137D5">
      <w:pPr>
        <w:tabs>
          <w:tab w:val="left" w:pos="5040"/>
        </w:tabs>
        <w:ind w:left="5040"/>
        <w:rPr>
          <w:sz w:val="22"/>
          <w:szCs w:val="22"/>
        </w:rPr>
      </w:pPr>
      <w:r>
        <w:rPr>
          <w:sz w:val="22"/>
          <w:szCs w:val="22"/>
        </w:rPr>
        <w:t>40122 - Bologna</w:t>
      </w:r>
    </w:p>
    <w:p w14:paraId="39A61950" w14:textId="77777777" w:rsidR="001137D5" w:rsidRDefault="001137D5">
      <w:pPr>
        <w:tabs>
          <w:tab w:val="left" w:pos="5040"/>
        </w:tabs>
        <w:ind w:left="5040"/>
        <w:rPr>
          <w:sz w:val="22"/>
          <w:szCs w:val="22"/>
        </w:rPr>
      </w:pPr>
    </w:p>
    <w:p w14:paraId="3425E456" w14:textId="2EE38E02" w:rsidR="001137D5" w:rsidRDefault="001137D5">
      <w:pPr>
        <w:tabs>
          <w:tab w:val="left" w:pos="7088"/>
        </w:tabs>
        <w:rPr>
          <w:sz w:val="22"/>
          <w:szCs w:val="22"/>
        </w:rPr>
      </w:pPr>
      <w:r>
        <w:rPr>
          <w:sz w:val="22"/>
          <w:szCs w:val="22"/>
        </w:rPr>
        <w:t>Fideiussione/polizza n……….</w:t>
      </w:r>
    </w:p>
    <w:p w14:paraId="2CB57BA7" w14:textId="77777777" w:rsidR="001137D5" w:rsidRDefault="001137D5">
      <w:pPr>
        <w:rPr>
          <w:sz w:val="22"/>
          <w:szCs w:val="22"/>
        </w:rPr>
      </w:pPr>
    </w:p>
    <w:p w14:paraId="4955894A" w14:textId="77777777" w:rsidR="001137D5" w:rsidRDefault="001137D5">
      <w:pPr>
        <w:jc w:val="center"/>
      </w:pPr>
      <w:r>
        <w:rPr>
          <w:b/>
          <w:sz w:val="22"/>
          <w:szCs w:val="22"/>
        </w:rPr>
        <w:t>PREMESSO CHE</w:t>
      </w:r>
    </w:p>
    <w:p w14:paraId="7180AAA1" w14:textId="77777777" w:rsidR="001137D5" w:rsidRDefault="001137D5">
      <w:pPr>
        <w:tabs>
          <w:tab w:val="left" w:pos="360"/>
        </w:tabs>
        <w:ind w:left="432"/>
        <w:jc w:val="both"/>
      </w:pPr>
    </w:p>
    <w:p w14:paraId="701EDF04" w14:textId="3E30B7CA" w:rsidR="009F454A" w:rsidRDefault="001137D5" w:rsidP="005F15DD">
      <w:pPr>
        <w:numPr>
          <w:ilvl w:val="0"/>
          <w:numId w:val="4"/>
        </w:numPr>
        <w:tabs>
          <w:tab w:val="left" w:pos="360"/>
        </w:tabs>
        <w:jc w:val="both"/>
      </w:pPr>
      <w:r w:rsidRPr="002E1271">
        <w:t xml:space="preserve">Il </w:t>
      </w:r>
      <w:r w:rsidR="009617DF">
        <w:t>Decreto Ministeriale</w:t>
      </w:r>
      <w:r w:rsidRPr="002E1271">
        <w:t xml:space="preserve"> n.</w:t>
      </w:r>
      <w:r w:rsidR="006C67DC">
        <w:t>534026</w:t>
      </w:r>
      <w:r w:rsidRPr="002E1271">
        <w:t xml:space="preserve"> del </w:t>
      </w:r>
      <w:r w:rsidR="006C67DC">
        <w:t>29 settembre 2023</w:t>
      </w:r>
      <w:r w:rsidR="00E10BDE">
        <w:t xml:space="preserve"> </w:t>
      </w:r>
      <w:r w:rsidRPr="002E1271">
        <w:t xml:space="preserve">ha </w:t>
      </w:r>
      <w:r w:rsidR="009617DF">
        <w:t xml:space="preserve">previsto un intervento a sostegno delle aziende </w:t>
      </w:r>
      <w:r w:rsidR="005F15DD" w:rsidRPr="005F15DD">
        <w:t>della filiera suinicola</w:t>
      </w:r>
      <w:r w:rsidR="009617DF">
        <w:t xml:space="preserve"> che hanno subito </w:t>
      </w:r>
      <w:r w:rsidR="005F15DD">
        <w:t xml:space="preserve">perdite di reddito in conseguenza dei provvedimenti sanitari attivati per l'adozione di misure di prevenzione, eradicazione e contenimento, a seguito dell'epidemia di peste suina africana (PSA), nel periodo dal </w:t>
      </w:r>
      <w:r w:rsidR="009F23DA">
        <w:t>1</w:t>
      </w:r>
      <w:r w:rsidR="00A54F73">
        <w:t>°</w:t>
      </w:r>
      <w:r w:rsidR="009F23DA">
        <w:t xml:space="preserve"> luglio</w:t>
      </w:r>
      <w:r w:rsidR="005F15DD">
        <w:t xml:space="preserve"> 2022 al </w:t>
      </w:r>
      <w:r w:rsidR="00694029">
        <w:t>31 luglio</w:t>
      </w:r>
      <w:r w:rsidR="005F15DD">
        <w:t xml:space="preserve"> 202</w:t>
      </w:r>
      <w:r w:rsidR="009F23DA">
        <w:t>3</w:t>
      </w:r>
      <w:r w:rsidR="00694029">
        <w:t>;</w:t>
      </w:r>
    </w:p>
    <w:p w14:paraId="04D7216A" w14:textId="77777777" w:rsidR="00694029" w:rsidRDefault="00694029" w:rsidP="00694029">
      <w:pPr>
        <w:tabs>
          <w:tab w:val="left" w:pos="360"/>
        </w:tabs>
        <w:ind w:left="792"/>
        <w:jc w:val="both"/>
      </w:pPr>
    </w:p>
    <w:p w14:paraId="742BCD07" w14:textId="6E0793DA" w:rsidR="00694029" w:rsidRDefault="00694029" w:rsidP="005F15DD">
      <w:pPr>
        <w:numPr>
          <w:ilvl w:val="0"/>
          <w:numId w:val="4"/>
        </w:numPr>
        <w:tabs>
          <w:tab w:val="left" w:pos="360"/>
        </w:tabs>
        <w:jc w:val="both"/>
      </w:pPr>
      <w:r>
        <w:t xml:space="preserve">Il Decreto Ministeriale </w:t>
      </w:r>
      <w:r>
        <w:t>n.</w:t>
      </w:r>
      <w:r w:rsidRPr="00E10BDE">
        <w:t>0707009</w:t>
      </w:r>
      <w:r w:rsidRPr="002E1271">
        <w:t xml:space="preserve"> </w:t>
      </w:r>
      <w:r>
        <w:t>del 29 dicembre 2023</w:t>
      </w:r>
      <w:r>
        <w:t xml:space="preserve"> ha esteso l’intervento di cui sopra al 30 novembre 2023; </w:t>
      </w:r>
    </w:p>
    <w:p w14:paraId="6B5E9875" w14:textId="77777777" w:rsidR="005F15DD" w:rsidRPr="009F454A" w:rsidRDefault="005F15DD" w:rsidP="005F15DD">
      <w:pPr>
        <w:tabs>
          <w:tab w:val="left" w:pos="360"/>
        </w:tabs>
        <w:ind w:left="792"/>
        <w:jc w:val="both"/>
      </w:pPr>
    </w:p>
    <w:p w14:paraId="270BB206" w14:textId="1A39121F" w:rsidR="009F454A" w:rsidRDefault="009F454A" w:rsidP="009617DF">
      <w:pPr>
        <w:numPr>
          <w:ilvl w:val="0"/>
          <w:numId w:val="4"/>
        </w:numPr>
        <w:tabs>
          <w:tab w:val="left" w:pos="360"/>
        </w:tabs>
        <w:jc w:val="both"/>
      </w:pPr>
      <w:r>
        <w:t>L’articolo 6 paragrafo 2 del suddetto D.M.</w:t>
      </w:r>
      <w:r w:rsidR="0068789B">
        <w:t>534026/2023</w:t>
      </w:r>
      <w:r>
        <w:t xml:space="preserve"> prevede la possibilità per </w:t>
      </w:r>
      <w:r w:rsidR="006C5D3B">
        <w:t>le aziende interessate</w:t>
      </w:r>
      <w:r w:rsidR="003B46A2">
        <w:t xml:space="preserve"> </w:t>
      </w:r>
      <w:r>
        <w:t xml:space="preserve">di </w:t>
      </w:r>
      <w:r w:rsidR="006C5D3B">
        <w:t xml:space="preserve">richiedere l’erogazione anticipata </w:t>
      </w:r>
      <w:r w:rsidR="003A143B">
        <w:t>del sostegno</w:t>
      </w:r>
      <w:r>
        <w:t xml:space="preserve"> richiesto, prima ancora del completamento delle previste verifiche sulla completezza e correttezza delle domande di aiuto e della relativa documentazione allegata</w:t>
      </w:r>
      <w:r w:rsidR="003B46A2">
        <w:t>, previa presentazione di idonea garanzia fideiussoria di importo pari</w:t>
      </w:r>
      <w:r w:rsidR="00A42A9F">
        <w:t xml:space="preserve"> al sostegno richiesto</w:t>
      </w:r>
      <w:r w:rsidR="00920352">
        <w:t>;</w:t>
      </w:r>
    </w:p>
    <w:p w14:paraId="2D1DE648" w14:textId="77777777" w:rsidR="002E1271" w:rsidRPr="002E1271" w:rsidRDefault="002E1271" w:rsidP="00A42A9F">
      <w:pPr>
        <w:tabs>
          <w:tab w:val="left" w:pos="360"/>
        </w:tabs>
        <w:jc w:val="both"/>
        <w:rPr>
          <w:b/>
          <w:bCs/>
        </w:rPr>
      </w:pPr>
    </w:p>
    <w:p w14:paraId="6F181A0E" w14:textId="6986FD4C" w:rsidR="002E1271" w:rsidRPr="00472490" w:rsidRDefault="001137D5" w:rsidP="002E1271">
      <w:pPr>
        <w:numPr>
          <w:ilvl w:val="0"/>
          <w:numId w:val="4"/>
        </w:numPr>
        <w:tabs>
          <w:tab w:val="left" w:pos="360"/>
        </w:tabs>
        <w:jc w:val="both"/>
        <w:rPr>
          <w:b/>
          <w:bCs/>
        </w:rPr>
      </w:pPr>
      <w:r w:rsidRPr="002E1271">
        <w:t xml:space="preserve">Intendendo avvalersi di tale regime di sostegno eccezionale, l’azienda </w:t>
      </w:r>
      <w:r w:rsidR="00293B25">
        <w:rPr>
          <w:b/>
        </w:rPr>
        <w:t>_______________</w:t>
      </w:r>
      <w:r w:rsidRPr="002E1271">
        <w:rPr>
          <w:b/>
        </w:rPr>
        <w:t xml:space="preserve">, </w:t>
      </w:r>
      <w:r w:rsidRPr="002E1271">
        <w:t>con sede a</w:t>
      </w:r>
      <w:r w:rsidRPr="002E1271">
        <w:rPr>
          <w:b/>
        </w:rPr>
        <w:t xml:space="preserve"> __________, </w:t>
      </w:r>
      <w:r w:rsidRPr="002E1271">
        <w:t>in</w:t>
      </w:r>
      <w:r w:rsidRPr="002E1271">
        <w:rPr>
          <w:b/>
        </w:rPr>
        <w:t xml:space="preserve"> </w:t>
      </w:r>
      <w:r w:rsidRPr="00293B25">
        <w:t>via</w:t>
      </w:r>
      <w:r w:rsidRPr="002E1271">
        <w:rPr>
          <w:b/>
        </w:rPr>
        <w:t xml:space="preserve"> ________ </w:t>
      </w:r>
      <w:r w:rsidRPr="002E1271">
        <w:t>(CUAA</w:t>
      </w:r>
      <w:r w:rsidRPr="002E1271">
        <w:rPr>
          <w:b/>
        </w:rPr>
        <w:t xml:space="preserve"> </w:t>
      </w:r>
      <w:r w:rsidR="00293B25">
        <w:rPr>
          <w:b/>
        </w:rPr>
        <w:t>___________</w:t>
      </w:r>
      <w:r w:rsidRPr="002E1271">
        <w:t>) ha presentato ad AGREA</w:t>
      </w:r>
      <w:r w:rsidR="00920352">
        <w:t xml:space="preserve"> la</w:t>
      </w:r>
      <w:r w:rsidRPr="002E1271">
        <w:t xml:space="preserve"> domanda di </w:t>
      </w:r>
      <w:r w:rsidR="00920352">
        <w:t>aiuto n. __________</w:t>
      </w:r>
      <w:r w:rsidRPr="002E1271">
        <w:t xml:space="preserve"> </w:t>
      </w:r>
      <w:r w:rsidR="00A228B9">
        <w:t xml:space="preserve">tramite la quale si richiede un </w:t>
      </w:r>
      <w:r w:rsidR="00203DFE">
        <w:t>contributo</w:t>
      </w:r>
      <w:r w:rsidR="00A228B9">
        <w:t xml:space="preserve"> pari ad Euro</w:t>
      </w:r>
      <w:r w:rsidRPr="002E1271">
        <w:t xml:space="preserve"> _______)</w:t>
      </w:r>
      <w:r w:rsidR="00A228B9">
        <w:t xml:space="preserve"> </w:t>
      </w:r>
      <w:r w:rsidR="00A228B9" w:rsidRPr="00A228B9">
        <w:t xml:space="preserve">determinato </w:t>
      </w:r>
      <w:r w:rsidR="00A228B9">
        <w:t xml:space="preserve">sulla base </w:t>
      </w:r>
      <w:r w:rsidR="00A228B9" w:rsidRPr="00A228B9">
        <w:t>d</w:t>
      </w:r>
      <w:r w:rsidR="00A228B9">
        <w:t>e</w:t>
      </w:r>
      <w:r w:rsidR="00A228B9" w:rsidRPr="00A228B9">
        <w:t xml:space="preserve">gli importi </w:t>
      </w:r>
      <w:r w:rsidR="00A228B9">
        <w:t>di cui all</w:t>
      </w:r>
      <w:r w:rsidR="0068789B">
        <w:t>a</w:t>
      </w:r>
      <w:r w:rsidR="00A228B9">
        <w:t xml:space="preserve"> Tabel</w:t>
      </w:r>
      <w:r w:rsidR="0068789B">
        <w:t xml:space="preserve">la </w:t>
      </w:r>
      <w:r w:rsidR="00A228B9">
        <w:t>A</w:t>
      </w:r>
      <w:r w:rsidR="0068789B">
        <w:t xml:space="preserve"> </w:t>
      </w:r>
      <w:r w:rsidR="00FF13A7">
        <w:t>bis</w:t>
      </w:r>
      <w:r w:rsidR="0068789B">
        <w:t xml:space="preserve"> </w:t>
      </w:r>
      <w:r w:rsidR="00A228B9">
        <w:t>allegat</w:t>
      </w:r>
      <w:r w:rsidR="0068789B">
        <w:t xml:space="preserve">a </w:t>
      </w:r>
      <w:r w:rsidR="00A228B9">
        <w:t>a</w:t>
      </w:r>
      <w:r w:rsidR="0068789B">
        <w:t>l</w:t>
      </w:r>
      <w:r w:rsidR="00A228B9" w:rsidRPr="00A228B9">
        <w:t xml:space="preserve"> DM n.</w:t>
      </w:r>
      <w:r w:rsidR="00A42A9F">
        <w:t>534026</w:t>
      </w:r>
      <w:r w:rsidR="00A228B9" w:rsidRPr="00A228B9">
        <w:t>/202</w:t>
      </w:r>
      <w:r w:rsidR="00A42A9F">
        <w:t>3</w:t>
      </w:r>
      <w:r w:rsidR="0068789B">
        <w:t xml:space="preserve">, come integrata dalla Tabella A ter allegata al DM n.0707009/2023, </w:t>
      </w:r>
      <w:r w:rsidR="00A228B9">
        <w:t>rapportati</w:t>
      </w:r>
      <w:r w:rsidR="00A228B9" w:rsidRPr="00A228B9">
        <w:t xml:space="preserve"> alle quantità inserite nella domanda</w:t>
      </w:r>
      <w:r w:rsidR="00A228B9">
        <w:t xml:space="preserve"> di aiuto</w:t>
      </w:r>
      <w:r w:rsidRPr="002E1271">
        <w:t>;</w:t>
      </w:r>
    </w:p>
    <w:p w14:paraId="0AAC6EA2" w14:textId="77777777" w:rsidR="00472490" w:rsidRDefault="00472490" w:rsidP="00472490">
      <w:pPr>
        <w:pStyle w:val="Paragrafoelenco"/>
        <w:rPr>
          <w:b/>
          <w:bCs/>
        </w:rPr>
      </w:pPr>
    </w:p>
    <w:p w14:paraId="141CE923" w14:textId="2131ECE1" w:rsidR="001137D5" w:rsidRPr="00210F95" w:rsidRDefault="00472490" w:rsidP="00210F95">
      <w:pPr>
        <w:numPr>
          <w:ilvl w:val="0"/>
          <w:numId w:val="4"/>
        </w:numPr>
        <w:tabs>
          <w:tab w:val="left" w:pos="360"/>
        </w:tabs>
        <w:jc w:val="both"/>
      </w:pPr>
      <w:r>
        <w:t>l</w:t>
      </w:r>
      <w:r w:rsidRPr="00472490">
        <w:t>a s</w:t>
      </w:r>
      <w:r>
        <w:t>uddetta azienda intende altresì avvalersi della possibilità di ricevere</w:t>
      </w:r>
      <w:r w:rsidR="00210F95">
        <w:t xml:space="preserve"> tale contributo in via anticipata rispetto al completamento delle verifiche amministrative e tecniche previste: a tal fine, </w:t>
      </w:r>
      <w:r w:rsidR="001137D5" w:rsidRPr="002E1271">
        <w:t xml:space="preserve">l'importo della garanzia da ritenere idonea alla tutela </w:t>
      </w:r>
      <w:r w:rsidR="00203DFE" w:rsidRPr="00203DFE">
        <w:t>del</w:t>
      </w:r>
      <w:r w:rsidR="00203DFE">
        <w:t xml:space="preserve"> corretto ade</w:t>
      </w:r>
      <w:r w:rsidR="00203DFE" w:rsidRPr="00203DFE">
        <w:t>mpimento delle condizioni e delle modalità di esecuzione previste dalla normativa</w:t>
      </w:r>
      <w:r w:rsidR="00203DFE">
        <w:t xml:space="preserve">, </w:t>
      </w:r>
      <w:r w:rsidR="001137D5" w:rsidRPr="002E1271">
        <w:t>dovrà essere pari</w:t>
      </w:r>
      <w:r w:rsidR="00203DFE">
        <w:t xml:space="preserve"> al 100% dell’importo richiesto come indicato </w:t>
      </w:r>
      <w:r w:rsidR="00B27EB4">
        <w:t>nella domanda di aiuto</w:t>
      </w:r>
      <w:r w:rsidR="00CB18D5">
        <w:t xml:space="preserve"> e come sopra riportato</w:t>
      </w:r>
      <w:r w:rsidR="001137D5" w:rsidRPr="002E1271">
        <w:t>;</w:t>
      </w:r>
    </w:p>
    <w:p w14:paraId="3428A49B" w14:textId="77777777" w:rsidR="001137D5" w:rsidRPr="002E1271" w:rsidRDefault="001137D5">
      <w:pPr>
        <w:tabs>
          <w:tab w:val="left" w:pos="360"/>
        </w:tabs>
        <w:jc w:val="both"/>
      </w:pPr>
    </w:p>
    <w:p w14:paraId="163F8D53" w14:textId="77777777" w:rsidR="001137D5" w:rsidRPr="002E1271" w:rsidRDefault="001137D5">
      <w:pPr>
        <w:jc w:val="center"/>
      </w:pPr>
      <w:r w:rsidRPr="002E1271">
        <w:rPr>
          <w:b/>
        </w:rPr>
        <w:t>TUTTO CIO’ PREMESSO</w:t>
      </w:r>
    </w:p>
    <w:p w14:paraId="1F1D79C7" w14:textId="5A1D6263" w:rsidR="001137D5" w:rsidRPr="002E1271" w:rsidRDefault="001137D5">
      <w:pPr>
        <w:jc w:val="both"/>
      </w:pPr>
      <w:r w:rsidRPr="002E1271">
        <w:t>La sottoscritta Banca/Assicurazione …………………… (di seguito denominata “Fideiussore”), con sede in …………………, Codice Fiscale/Partita IVA ……….., ABI ……., CAB …….., indirizzo PEC ….........................................., iscritta al Registro delle imprese di …………….. num. REA ………, in regola con il disposto dell’art.1 della L. 10 giugno 1982 n. 348, a mezzo del sottoscritto …………................ nella sua qualità di …………….................</w:t>
      </w:r>
    </w:p>
    <w:p w14:paraId="48D58BDA" w14:textId="77777777" w:rsidR="001137D5" w:rsidRPr="002E1271" w:rsidRDefault="001137D5">
      <w:pPr>
        <w:jc w:val="both"/>
      </w:pPr>
    </w:p>
    <w:p w14:paraId="43630BC1" w14:textId="77777777" w:rsidR="001137D5" w:rsidRPr="002E1271" w:rsidRDefault="001137D5">
      <w:pPr>
        <w:jc w:val="center"/>
      </w:pPr>
      <w:r w:rsidRPr="002E1271">
        <w:rPr>
          <w:b/>
        </w:rPr>
        <w:t>DICHIARA DI COSTITUIRSI</w:t>
      </w:r>
    </w:p>
    <w:p w14:paraId="49C6B19F" w14:textId="2452F7D6" w:rsidR="001137D5" w:rsidRPr="002E1271" w:rsidRDefault="001137D5">
      <w:pPr>
        <w:tabs>
          <w:tab w:val="left" w:pos="177"/>
        </w:tabs>
        <w:jc w:val="both"/>
      </w:pPr>
      <w:r w:rsidRPr="002E1271">
        <w:t xml:space="preserve">come in effetti si costituisce, Fideiussore nell’interesse del sig. </w:t>
      </w:r>
      <w:r w:rsidRPr="002E1271">
        <w:rPr>
          <w:b/>
          <w:bCs/>
        </w:rPr>
        <w:t>_________</w:t>
      </w:r>
      <w:r w:rsidRPr="002E1271">
        <w:t xml:space="preserve"> nato a </w:t>
      </w:r>
      <w:r w:rsidRPr="002E1271">
        <w:rPr>
          <w:b/>
          <w:bCs/>
        </w:rPr>
        <w:t>_______</w:t>
      </w:r>
      <w:r w:rsidRPr="002E1271">
        <w:t xml:space="preserve"> in data </w:t>
      </w:r>
      <w:r w:rsidRPr="002E1271">
        <w:rPr>
          <w:b/>
        </w:rPr>
        <w:t>__________</w:t>
      </w:r>
      <w:r w:rsidRPr="002E1271">
        <w:t xml:space="preserve">, C.F. </w:t>
      </w:r>
      <w:r w:rsidRPr="002E1271">
        <w:rPr>
          <w:b/>
          <w:bCs/>
        </w:rPr>
        <w:t>_________________</w:t>
      </w:r>
      <w:r w:rsidR="005552DB">
        <w:t>, Legale Rappresentante dell’azienda</w:t>
      </w:r>
      <w:r w:rsidRPr="002E1271">
        <w:t xml:space="preserve"> </w:t>
      </w:r>
      <w:r w:rsidR="00293B25">
        <w:rPr>
          <w:b/>
        </w:rPr>
        <w:t>______________________</w:t>
      </w:r>
      <w:r w:rsidRPr="002E1271">
        <w:t xml:space="preserve">, C.U.A.A. </w:t>
      </w:r>
      <w:r w:rsidR="00293B25">
        <w:rPr>
          <w:b/>
        </w:rPr>
        <w:t>______________</w:t>
      </w:r>
      <w:r w:rsidRPr="002E1271">
        <w:rPr>
          <w:b/>
        </w:rPr>
        <w:t>,</w:t>
      </w:r>
      <w:r w:rsidRPr="002E1271">
        <w:t xml:space="preserve"> con sede in </w:t>
      </w:r>
      <w:bookmarkStart w:id="0" w:name="creditore111"/>
      <w:bookmarkEnd w:id="0"/>
      <w:r w:rsidRPr="002E1271">
        <w:rPr>
          <w:b/>
          <w:bCs/>
        </w:rPr>
        <w:t>__________ - ________ - _________</w:t>
      </w:r>
      <w:r w:rsidRPr="002E1271">
        <w:rPr>
          <w:bCs/>
          <w:iCs/>
        </w:rPr>
        <w:t>,</w:t>
      </w:r>
      <w:r w:rsidRPr="002E1271">
        <w:t xml:space="preserve"> iscritta nel registro delle imprese di </w:t>
      </w:r>
      <w:r w:rsidRPr="002E1271">
        <w:rPr>
          <w:b/>
        </w:rPr>
        <w:t xml:space="preserve">________ </w:t>
      </w:r>
      <w:r w:rsidRPr="002E1271">
        <w:t xml:space="preserve">al n. </w:t>
      </w:r>
      <w:r w:rsidRPr="002E1271">
        <w:rPr>
          <w:b/>
          <w:bCs/>
        </w:rPr>
        <w:t>______</w:t>
      </w:r>
      <w:r w:rsidRPr="002E1271">
        <w:rPr>
          <w:b/>
        </w:rPr>
        <w:t xml:space="preserve"> </w:t>
      </w:r>
      <w:r w:rsidRPr="002E1271">
        <w:t xml:space="preserve"> (di seguito denominato “Contraente”) ed a favore dell’Agenzia Regionale per le Erogazioni in Agricoltura per l’Emilia-Romagna (AGREA) con sede in Bologna, Largo Caduti del Lavoro 6, Codice Fiscale 91215060376, </w:t>
      </w:r>
      <w:r w:rsidRPr="002E1271">
        <w:lastRenderedPageBreak/>
        <w:t xml:space="preserve">dichiarandosi con il Contraente solidalmente tenuto alla garanzia dell’adempimento dell’obbligazione di restituzione delle somme che, all’adozione del provvedimento conclusivo del procedimento amministrativo e/o dell’eventuale procedimento giudiziario ad esso conseguente, dovessero in via definitiva risultare dovute ad AGREA, automaticamente aumentate degli interessi, rivalutazioni, imposte, tasse, spese ed altri oneri di qualsiasi natura sopportati da AGREA in dipendenza del recupero, fino alla concorrenza della somma di </w:t>
      </w:r>
      <w:r w:rsidRPr="002E1271">
        <w:rPr>
          <w:b/>
        </w:rPr>
        <w:t>Euro ________</w:t>
      </w:r>
      <w:r w:rsidRPr="002E1271">
        <w:t xml:space="preserve"> (</w:t>
      </w:r>
      <w:r w:rsidRPr="002E1271">
        <w:rPr>
          <w:b/>
        </w:rPr>
        <w:t>Euro _________________/__</w:t>
      </w:r>
      <w:r w:rsidRPr="002E1271">
        <w:t>)</w:t>
      </w:r>
      <w:r w:rsidR="00203DFE">
        <w:t>, corrispondente al 100% dell’importo richiesto dall’azienda in via anticipata</w:t>
      </w:r>
      <w:r w:rsidRPr="002E1271">
        <w:t>;</w:t>
      </w:r>
    </w:p>
    <w:p w14:paraId="6698F7AD" w14:textId="77777777" w:rsidR="001137D5" w:rsidRPr="002E1271" w:rsidRDefault="001137D5">
      <w:pPr>
        <w:tabs>
          <w:tab w:val="left" w:pos="360"/>
        </w:tabs>
        <w:ind w:left="360" w:hanging="180"/>
        <w:jc w:val="both"/>
      </w:pPr>
    </w:p>
    <w:p w14:paraId="15629CAA" w14:textId="77777777" w:rsidR="001137D5" w:rsidRPr="002E1271" w:rsidRDefault="001137D5">
      <w:pPr>
        <w:jc w:val="center"/>
        <w:rPr>
          <w:b/>
        </w:rPr>
      </w:pPr>
      <w:r w:rsidRPr="002E1271">
        <w:rPr>
          <w:b/>
        </w:rPr>
        <w:t>CONDIZIONI DELLA GARANZIA</w:t>
      </w:r>
    </w:p>
    <w:p w14:paraId="0320E00E" w14:textId="77777777" w:rsidR="001137D5" w:rsidRPr="002E1271" w:rsidRDefault="001137D5">
      <w:pPr>
        <w:jc w:val="center"/>
        <w:rPr>
          <w:b/>
        </w:rPr>
      </w:pPr>
    </w:p>
    <w:p w14:paraId="1F4038B4" w14:textId="77777777" w:rsidR="001137D5" w:rsidRPr="002E1271" w:rsidRDefault="001137D5">
      <w:pPr>
        <w:numPr>
          <w:ilvl w:val="0"/>
          <w:numId w:val="3"/>
        </w:numPr>
        <w:ind w:left="360"/>
        <w:jc w:val="both"/>
      </w:pPr>
      <w:r w:rsidRPr="002E1271">
        <w:rPr>
          <w:i/>
        </w:rPr>
        <w:t>Disciplina generale</w:t>
      </w:r>
    </w:p>
    <w:p w14:paraId="7DCC0D08" w14:textId="33B2F55B" w:rsidR="001137D5" w:rsidRPr="002E1271" w:rsidRDefault="001137D5">
      <w:pPr>
        <w:jc w:val="both"/>
      </w:pPr>
      <w:r w:rsidRPr="002E1271">
        <w:t>Il presente contratto è disciplinato</w:t>
      </w:r>
      <w:r w:rsidRPr="002E1271">
        <w:rPr>
          <w:color w:val="FF6600"/>
        </w:rPr>
        <w:t xml:space="preserve"> </w:t>
      </w:r>
      <w:r w:rsidRPr="002E1271">
        <w:t>dalla normativa nazionale nonché dalle condizioni stabilite dagli articoli seguenti. E</w:t>
      </w:r>
      <w:r w:rsidR="008149D3">
        <w:t>’</w:t>
      </w:r>
      <w:r w:rsidR="00ED05BD">
        <w:t xml:space="preserve"> </w:t>
      </w:r>
      <w:r w:rsidRPr="002E1271">
        <w:t xml:space="preserve">esclusa la disciplina concernente i rapporti tra fideiussore e contraente che, se presentata, si </w:t>
      </w:r>
      <w:r w:rsidR="008149D3">
        <w:t>dà</w:t>
      </w:r>
      <w:r w:rsidRPr="002E1271">
        <w:t xml:space="preserve"> per non opponibile ad Agrea. </w:t>
      </w:r>
    </w:p>
    <w:p w14:paraId="181CF33B" w14:textId="77777777" w:rsidR="001137D5" w:rsidRPr="002E1271" w:rsidRDefault="001137D5">
      <w:pPr>
        <w:jc w:val="both"/>
      </w:pPr>
    </w:p>
    <w:p w14:paraId="29ABD3B6" w14:textId="77777777" w:rsidR="001137D5" w:rsidRPr="002E1271" w:rsidRDefault="001137D5">
      <w:pPr>
        <w:numPr>
          <w:ilvl w:val="0"/>
          <w:numId w:val="3"/>
        </w:numPr>
        <w:ind w:left="360"/>
        <w:jc w:val="both"/>
      </w:pPr>
      <w:r w:rsidRPr="002E1271">
        <w:rPr>
          <w:i/>
        </w:rPr>
        <w:t>Garanzia prestata</w:t>
      </w:r>
    </w:p>
    <w:p w14:paraId="3FE5A636" w14:textId="77777777" w:rsidR="001137D5" w:rsidRPr="002E1271" w:rsidRDefault="001137D5">
      <w:pPr>
        <w:jc w:val="both"/>
      </w:pPr>
      <w:r w:rsidRPr="002E1271">
        <w:t>Il Fideiussore garantisce ad AGREA, fino alla concorrenza dell’importo specificato nella dichiarazione di costituzione di cui sopra, il pagamento delle somme che AGREA stessa richiederà al Contraente.</w:t>
      </w:r>
    </w:p>
    <w:p w14:paraId="68264F30" w14:textId="77777777" w:rsidR="001137D5" w:rsidRPr="002E1271" w:rsidRDefault="001137D5">
      <w:pPr>
        <w:jc w:val="both"/>
      </w:pPr>
    </w:p>
    <w:p w14:paraId="20B8E205" w14:textId="77777777" w:rsidR="001137D5" w:rsidRPr="002E1271" w:rsidRDefault="001137D5">
      <w:pPr>
        <w:numPr>
          <w:ilvl w:val="0"/>
          <w:numId w:val="3"/>
        </w:numPr>
        <w:ind w:left="360"/>
        <w:jc w:val="both"/>
      </w:pPr>
      <w:r w:rsidRPr="002E1271">
        <w:rPr>
          <w:i/>
        </w:rPr>
        <w:t>Richiesta di pagamento</w:t>
      </w:r>
    </w:p>
    <w:p w14:paraId="6FC39DC6" w14:textId="77777777" w:rsidR="001137D5" w:rsidRPr="002E1271" w:rsidRDefault="001137D5">
      <w:pPr>
        <w:jc w:val="both"/>
      </w:pPr>
      <w:r w:rsidRPr="002E1271">
        <w:t>Qualora il Contraente non abbia provveduto entro 60 (sessanta) giorni dalla data di ricezione dell’apposito invito, a semplice richiesta scritta, inviata per conoscenza anche al fideiussore, a rimborsare ad AGREA quanto richiesto, la garanzia potrà essere escussa senza ritardo, anche parzialmente, facendone richiesta al Fideiussore mediante raccomandata con avviso di ricevimento o posta elettronica certificata.</w:t>
      </w:r>
    </w:p>
    <w:p w14:paraId="3E88AB77" w14:textId="77777777" w:rsidR="001137D5" w:rsidRPr="002E1271" w:rsidRDefault="001137D5">
      <w:pPr>
        <w:jc w:val="both"/>
      </w:pPr>
    </w:p>
    <w:p w14:paraId="1C26DBDC" w14:textId="77777777" w:rsidR="001137D5" w:rsidRPr="002E1271" w:rsidRDefault="001137D5">
      <w:pPr>
        <w:numPr>
          <w:ilvl w:val="0"/>
          <w:numId w:val="3"/>
        </w:numPr>
        <w:ind w:left="360"/>
        <w:jc w:val="both"/>
      </w:pPr>
      <w:r w:rsidRPr="002E1271">
        <w:rPr>
          <w:i/>
        </w:rPr>
        <w:t>Modalità di pagamento</w:t>
      </w:r>
    </w:p>
    <w:p w14:paraId="19CD426B" w14:textId="77777777" w:rsidR="001137D5" w:rsidRPr="002E1271" w:rsidRDefault="001137D5">
      <w:pPr>
        <w:jc w:val="both"/>
      </w:pPr>
      <w:r w:rsidRPr="002E1271">
        <w:t xml:space="preserve">Il pagamento dell’importo richiesto da AGREA sarà effettuato dal Fideiussore a prima e semplice richiesta scritta, in modo automatico ed incondizionato, entro e non oltre 15 (quindici) giorni dalla ricezione di tale richiesta, senza possibilità per il Fideiussore di opporre ad AGREA alcuna eccezione, anche nell’eventualità di opposizione proposta dal Contraente o da altri soggetti comunque interessati. Tale obbligazione sussiste altresì nell'ipotesi che il contraente sia stato </w:t>
      </w:r>
      <w:r w:rsidR="00203DFE">
        <w:t xml:space="preserve">nel frattempo </w:t>
      </w:r>
      <w:r w:rsidRPr="002E1271">
        <w:t>dichiarato fallito o sottoposto a procedure concorsuali o concordatarie, ovvero posto in liquidazione, ed anche nel caso di mancato pagamento dei premi o di rifiuto a prestare eventuali controgaranzie da parte del Contraente o di mancato adeguamento della durata della garanzia da parte del Fideiussore.</w:t>
      </w:r>
    </w:p>
    <w:p w14:paraId="7279BEE3" w14:textId="77777777" w:rsidR="001137D5" w:rsidRPr="002E1271" w:rsidRDefault="001137D5">
      <w:pPr>
        <w:jc w:val="both"/>
      </w:pPr>
      <w:r w:rsidRPr="002E1271">
        <w:t>Il pagamento avverrà tramite accredito sul conto corrente intestato ad Agrea le cui coordinate saranno fornite all'atto della richiesta stessa del pagamento.</w:t>
      </w:r>
    </w:p>
    <w:p w14:paraId="439CF743" w14:textId="77777777" w:rsidR="001137D5" w:rsidRPr="002E1271" w:rsidRDefault="001137D5">
      <w:pPr>
        <w:jc w:val="both"/>
      </w:pPr>
    </w:p>
    <w:p w14:paraId="77C69549" w14:textId="77777777" w:rsidR="001137D5" w:rsidRPr="002E1271" w:rsidRDefault="001137D5">
      <w:pPr>
        <w:numPr>
          <w:ilvl w:val="0"/>
          <w:numId w:val="3"/>
        </w:numPr>
        <w:ind w:left="360"/>
        <w:jc w:val="both"/>
      </w:pPr>
      <w:r w:rsidRPr="002E1271">
        <w:rPr>
          <w:i/>
        </w:rPr>
        <w:t>Rinuncia al beneficio della preventiva escussione del Contraente ed alle eccezioni</w:t>
      </w:r>
    </w:p>
    <w:p w14:paraId="185A0A75" w14:textId="77777777" w:rsidR="001137D5" w:rsidRPr="002E1271" w:rsidRDefault="001137D5">
      <w:pPr>
        <w:jc w:val="both"/>
      </w:pPr>
      <w:r w:rsidRPr="002E1271">
        <w:t>La presente garanzia viene rilasciata con espressa rinuncia al beneficio della preventiva escussione di cui all’art.1944 comma 2 del Codice Civile, e di quanto contemplato agli artt.1955 e 1957 del Codice Civile, volendo ed intendendo il Fideiussore rimanere obbligato in solido con il Contraente fino all’estinzione del credito garantito, nonché con espressa rinuncia ad opporre eccezioni ai sensi degli articoli da 1242 a 1247 del Codice Civile per quanto riguarda crediti certi, liquidi ed esigibili che il Contraente abbia, a qualunque titolo, maturato nei confronti di AGREA.</w:t>
      </w:r>
    </w:p>
    <w:p w14:paraId="514FE493" w14:textId="77777777" w:rsidR="001137D5" w:rsidRPr="002E1271" w:rsidRDefault="001137D5">
      <w:pPr>
        <w:jc w:val="both"/>
      </w:pPr>
    </w:p>
    <w:p w14:paraId="0100AC7B" w14:textId="77777777" w:rsidR="001137D5" w:rsidRPr="002E1271" w:rsidRDefault="001137D5">
      <w:pPr>
        <w:numPr>
          <w:ilvl w:val="0"/>
          <w:numId w:val="3"/>
        </w:numPr>
        <w:ind w:left="360"/>
        <w:jc w:val="both"/>
      </w:pPr>
      <w:r w:rsidRPr="002E1271">
        <w:rPr>
          <w:i/>
        </w:rPr>
        <w:t>Durata della garanzia</w:t>
      </w:r>
    </w:p>
    <w:p w14:paraId="11E58C54" w14:textId="23A2FAC0" w:rsidR="001137D5" w:rsidRPr="002E1271" w:rsidRDefault="001137D5">
      <w:pPr>
        <w:jc w:val="both"/>
      </w:pPr>
      <w:r w:rsidRPr="002E1271">
        <w:t xml:space="preserve">La presente garanzia ha durata iniziale di </w:t>
      </w:r>
      <w:r w:rsidRPr="002E1271">
        <w:rPr>
          <w:b/>
        </w:rPr>
        <w:t>12 (dodici) mesi dalla data di emissione</w:t>
      </w:r>
      <w:r w:rsidRPr="002E1271">
        <w:t xml:space="preserve">. Qualora entro 30 (trenta) giorni dalla predetta scadenza non sia pervenuta al Fideiussore, da parte di AGREA, la </w:t>
      </w:r>
      <w:r w:rsidRPr="002E1271">
        <w:lastRenderedPageBreak/>
        <w:t xml:space="preserve">comunicazione di svincolo, la garanzia si intende automaticamente prorogata di 6 (sei) mesi in 6 mesi fino alla durata massima di complessivi </w:t>
      </w:r>
      <w:r w:rsidR="00BF5B18">
        <w:rPr>
          <w:b/>
        </w:rPr>
        <w:t>2</w:t>
      </w:r>
      <w:r w:rsidRPr="002E1271">
        <w:rPr>
          <w:b/>
        </w:rPr>
        <w:t xml:space="preserve"> (</w:t>
      </w:r>
      <w:r w:rsidR="00BF5B18">
        <w:rPr>
          <w:b/>
        </w:rPr>
        <w:t>du</w:t>
      </w:r>
      <w:r w:rsidRPr="002E1271">
        <w:rPr>
          <w:b/>
        </w:rPr>
        <w:t>e) anni</w:t>
      </w:r>
      <w:r w:rsidRPr="002E1271">
        <w:t xml:space="preserve"> dalla data di sottoscrizione, cioè sino al </w:t>
      </w:r>
      <w:r w:rsidRPr="002E1271">
        <w:rPr>
          <w:color w:val="0000FF"/>
        </w:rPr>
        <w:t>….</w:t>
      </w:r>
      <w:r w:rsidRPr="002E1271">
        <w:t>.</w:t>
      </w:r>
      <w:r w:rsidRPr="002E1271">
        <w:rPr>
          <w:b/>
        </w:rPr>
        <w:t>/</w:t>
      </w:r>
      <w:r w:rsidR="00203DFE">
        <w:rPr>
          <w:b/>
        </w:rPr>
        <w:t>…</w:t>
      </w:r>
      <w:r w:rsidRPr="002E1271">
        <w:rPr>
          <w:b/>
        </w:rPr>
        <w:t>/202</w:t>
      </w:r>
      <w:r w:rsidR="008149D3">
        <w:rPr>
          <w:b/>
        </w:rPr>
        <w:t>6</w:t>
      </w:r>
      <w:r w:rsidRPr="002E1271">
        <w:t>. Al termine della durata massima, la garanzia cessa automaticamente purché nell’ambito della validità non siano stati avviati da parte di AGREA procedimenti di recupero nei confronti del contraente, dei quali è data comunicazione anche al fideiussore, o di escussione nei confronti di quest'ultimo. AGREA, nel periodo di validità della presente garanzia, con apposita dichiarazione scritta e comunicata al Contraente ed al Fideiussore può svincolare la garanzia parzialmente o totalmente.</w:t>
      </w:r>
    </w:p>
    <w:p w14:paraId="2E453B59" w14:textId="77777777" w:rsidR="001137D5" w:rsidRPr="002E1271" w:rsidRDefault="001137D5">
      <w:pPr>
        <w:jc w:val="both"/>
      </w:pPr>
    </w:p>
    <w:p w14:paraId="31029997" w14:textId="77777777" w:rsidR="001137D5" w:rsidRPr="002E1271" w:rsidRDefault="001137D5">
      <w:pPr>
        <w:numPr>
          <w:ilvl w:val="0"/>
          <w:numId w:val="3"/>
        </w:numPr>
        <w:ind w:left="360"/>
        <w:jc w:val="both"/>
      </w:pPr>
      <w:r w:rsidRPr="002E1271">
        <w:rPr>
          <w:i/>
        </w:rPr>
        <w:t>Foro competente</w:t>
      </w:r>
    </w:p>
    <w:p w14:paraId="4BCB064A" w14:textId="77777777" w:rsidR="001137D5" w:rsidRPr="002E1271" w:rsidRDefault="001137D5">
      <w:pPr>
        <w:jc w:val="both"/>
      </w:pPr>
      <w:r w:rsidRPr="002E1271">
        <w:t>In caso di controversie fra AGREA ed il Fideiussore il foro competente sarà esclusivamente quello di Bologna.</w:t>
      </w:r>
    </w:p>
    <w:p w14:paraId="46BD3191" w14:textId="77777777" w:rsidR="001137D5" w:rsidRPr="002E1271" w:rsidRDefault="001137D5">
      <w:pPr>
        <w:jc w:val="both"/>
      </w:pPr>
    </w:p>
    <w:p w14:paraId="63236064" w14:textId="77777777" w:rsidR="001137D5" w:rsidRPr="002E1271" w:rsidRDefault="001137D5">
      <w:pPr>
        <w:jc w:val="both"/>
      </w:pPr>
    </w:p>
    <w:p w14:paraId="5F35B890" w14:textId="77777777" w:rsidR="001137D5" w:rsidRPr="002E1271" w:rsidRDefault="001137D5">
      <w:pPr>
        <w:jc w:val="both"/>
      </w:pPr>
      <w:r w:rsidRPr="002E1271">
        <w:t>[</w:t>
      </w:r>
      <w:r w:rsidRPr="002E1271">
        <w:rPr>
          <w:i/>
        </w:rPr>
        <w:t>Luogo e data</w:t>
      </w:r>
      <w:r w:rsidRPr="002E1271">
        <w:t>], _______________ _______________</w:t>
      </w:r>
    </w:p>
    <w:p w14:paraId="2AF65D28" w14:textId="77777777" w:rsidR="001137D5" w:rsidRPr="002E1271" w:rsidRDefault="001137D5">
      <w:pPr>
        <w:jc w:val="both"/>
      </w:pPr>
    </w:p>
    <w:p w14:paraId="48609023" w14:textId="77777777" w:rsidR="001137D5" w:rsidRPr="002E1271" w:rsidRDefault="001137D5">
      <w:pPr>
        <w:jc w:val="both"/>
      </w:pPr>
    </w:p>
    <w:p w14:paraId="3B8668EE" w14:textId="77777777" w:rsidR="001137D5" w:rsidRPr="002E1271" w:rsidRDefault="001137D5">
      <w:pPr>
        <w:jc w:val="both"/>
        <w:rPr>
          <w:i/>
        </w:rPr>
      </w:pPr>
      <w:r w:rsidRPr="002E1271">
        <w:rPr>
          <w:i/>
        </w:rPr>
        <w:t xml:space="preserve">        [Il Contraente] </w:t>
      </w:r>
      <w:r w:rsidRPr="002E1271">
        <w:rPr>
          <w:i/>
        </w:rPr>
        <w:tab/>
      </w:r>
      <w:r w:rsidRPr="002E1271">
        <w:rPr>
          <w:i/>
        </w:rPr>
        <w:tab/>
      </w:r>
      <w:r w:rsidRPr="002E1271">
        <w:rPr>
          <w:i/>
        </w:rPr>
        <w:tab/>
      </w:r>
      <w:r w:rsidRPr="002E1271">
        <w:rPr>
          <w:i/>
        </w:rPr>
        <w:tab/>
      </w:r>
      <w:r w:rsidRPr="002E1271">
        <w:rPr>
          <w:i/>
        </w:rPr>
        <w:tab/>
      </w:r>
      <w:r w:rsidRPr="002E1271">
        <w:rPr>
          <w:i/>
        </w:rPr>
        <w:tab/>
        <w:t>[Il fideiussore]</w:t>
      </w:r>
    </w:p>
    <w:p w14:paraId="2E74409D" w14:textId="77777777" w:rsidR="001137D5" w:rsidRPr="002E1271" w:rsidRDefault="001137D5">
      <w:pPr>
        <w:jc w:val="both"/>
        <w:rPr>
          <w:i/>
        </w:rPr>
      </w:pPr>
      <w:r w:rsidRPr="002E1271">
        <w:rPr>
          <w:i/>
        </w:rPr>
        <w:tab/>
      </w:r>
      <w:r w:rsidRPr="002E1271">
        <w:rPr>
          <w:i/>
        </w:rPr>
        <w:tab/>
      </w:r>
      <w:r w:rsidRPr="002E1271">
        <w:rPr>
          <w:i/>
        </w:rPr>
        <w:tab/>
      </w:r>
      <w:r w:rsidRPr="002E1271">
        <w:rPr>
          <w:i/>
        </w:rPr>
        <w:tab/>
      </w:r>
      <w:r w:rsidRPr="002E1271">
        <w:rPr>
          <w:i/>
        </w:rPr>
        <w:tab/>
      </w:r>
      <w:r w:rsidRPr="002E1271">
        <w:rPr>
          <w:i/>
        </w:rPr>
        <w:tab/>
      </w:r>
      <w:r w:rsidRPr="002E1271">
        <w:rPr>
          <w:i/>
        </w:rPr>
        <w:tab/>
        <w:t xml:space="preserve">          [timbro e firma]</w:t>
      </w:r>
      <w:r w:rsidRPr="002E1271">
        <w:rPr>
          <w:i/>
        </w:rPr>
        <w:tab/>
      </w:r>
      <w:r w:rsidRPr="002E1271">
        <w:rPr>
          <w:i/>
        </w:rPr>
        <w:tab/>
      </w:r>
      <w:r w:rsidRPr="002E1271">
        <w:rPr>
          <w:i/>
        </w:rPr>
        <w:tab/>
      </w:r>
    </w:p>
    <w:p w14:paraId="3CDF8BD2" w14:textId="77777777" w:rsidR="001137D5" w:rsidRPr="002E1271" w:rsidRDefault="001137D5">
      <w:pPr>
        <w:jc w:val="both"/>
        <w:rPr>
          <w:i/>
        </w:rPr>
      </w:pPr>
    </w:p>
    <w:p w14:paraId="6703C763" w14:textId="77777777" w:rsidR="001137D5" w:rsidRPr="002E1271" w:rsidRDefault="001137D5">
      <w:pPr>
        <w:jc w:val="both"/>
        <w:rPr>
          <w:i/>
        </w:rPr>
      </w:pPr>
      <w:r w:rsidRPr="002E1271">
        <w:rPr>
          <w:i/>
        </w:rPr>
        <w:t>______________________</w:t>
      </w:r>
      <w:r w:rsidRPr="002E1271">
        <w:rPr>
          <w:i/>
        </w:rPr>
        <w:tab/>
      </w:r>
      <w:r w:rsidRPr="002E1271">
        <w:rPr>
          <w:i/>
        </w:rPr>
        <w:tab/>
      </w:r>
      <w:r w:rsidRPr="002E1271">
        <w:rPr>
          <w:i/>
        </w:rPr>
        <w:tab/>
      </w:r>
      <w:r w:rsidRPr="002E1271">
        <w:rPr>
          <w:i/>
        </w:rPr>
        <w:tab/>
        <w:t>_________________________</w:t>
      </w:r>
    </w:p>
    <w:p w14:paraId="1705017A" w14:textId="77777777" w:rsidR="001137D5" w:rsidRPr="002E1271" w:rsidRDefault="001137D5">
      <w:pPr>
        <w:jc w:val="both"/>
        <w:rPr>
          <w:i/>
        </w:rPr>
      </w:pPr>
    </w:p>
    <w:p w14:paraId="36165700" w14:textId="40FACE02" w:rsidR="001137D5" w:rsidRPr="002E1271" w:rsidRDefault="001137D5">
      <w:pPr>
        <w:jc w:val="both"/>
      </w:pPr>
      <w:r w:rsidRPr="002E1271">
        <w:t>Agli effetti degli artt. 1341 e 1342 del Codice</w:t>
      </w:r>
      <w:r w:rsidR="006848D1">
        <w:t xml:space="preserve"> </w:t>
      </w:r>
      <w:r w:rsidRPr="002E1271">
        <w:t xml:space="preserve">Civile, i sottoscritti dichiarano di approvare specificamente le clausole di cui ai punti </w:t>
      </w:r>
      <w:r w:rsidRPr="002E1271">
        <w:rPr>
          <w:i/>
        </w:rPr>
        <w:t>2. Garanzia prestata</w:t>
      </w:r>
      <w:r w:rsidRPr="002E1271">
        <w:t xml:space="preserve">, </w:t>
      </w:r>
      <w:r w:rsidRPr="002E1271">
        <w:rPr>
          <w:i/>
        </w:rPr>
        <w:t>4. Modalità di pagamento</w:t>
      </w:r>
      <w:r w:rsidRPr="002E1271">
        <w:t xml:space="preserve">, </w:t>
      </w:r>
      <w:r w:rsidRPr="002E1271">
        <w:rPr>
          <w:i/>
        </w:rPr>
        <w:t>5 Rinuncia al beneficio della preventiva escussione del contraente</w:t>
      </w:r>
      <w:r w:rsidRPr="002E1271">
        <w:t xml:space="preserve"> </w:t>
      </w:r>
      <w:r w:rsidRPr="002E1271">
        <w:rPr>
          <w:i/>
        </w:rPr>
        <w:t>ed alle eccezioni</w:t>
      </w:r>
      <w:r w:rsidRPr="002E1271">
        <w:t xml:space="preserve"> </w:t>
      </w:r>
      <w:r w:rsidRPr="002E1271">
        <w:rPr>
          <w:i/>
        </w:rPr>
        <w:t>6. Durata della garanzia, 7. Foro competente</w:t>
      </w:r>
      <w:r w:rsidRPr="002E1271">
        <w:t>.</w:t>
      </w:r>
    </w:p>
    <w:p w14:paraId="12145EE3" w14:textId="77777777" w:rsidR="001137D5" w:rsidRPr="002E1271" w:rsidRDefault="001137D5">
      <w:pPr>
        <w:jc w:val="both"/>
      </w:pPr>
    </w:p>
    <w:p w14:paraId="3288F3AC" w14:textId="77777777" w:rsidR="001137D5" w:rsidRPr="002E1271" w:rsidRDefault="001137D5">
      <w:pPr>
        <w:jc w:val="both"/>
        <w:rPr>
          <w:i/>
        </w:rPr>
      </w:pPr>
      <w:r w:rsidRPr="002E1271">
        <w:rPr>
          <w:i/>
        </w:rPr>
        <w:t xml:space="preserve">        [Il Contraente] </w:t>
      </w:r>
      <w:r w:rsidRPr="002E1271">
        <w:rPr>
          <w:i/>
        </w:rPr>
        <w:tab/>
      </w:r>
      <w:r w:rsidRPr="002E1271">
        <w:rPr>
          <w:i/>
        </w:rPr>
        <w:tab/>
      </w:r>
      <w:r w:rsidRPr="002E1271">
        <w:rPr>
          <w:i/>
        </w:rPr>
        <w:tab/>
      </w:r>
      <w:r w:rsidRPr="002E1271">
        <w:rPr>
          <w:i/>
        </w:rPr>
        <w:tab/>
      </w:r>
      <w:r w:rsidRPr="002E1271">
        <w:rPr>
          <w:i/>
        </w:rPr>
        <w:tab/>
      </w:r>
      <w:r w:rsidRPr="002E1271">
        <w:rPr>
          <w:i/>
        </w:rPr>
        <w:tab/>
        <w:t>[Il fideiussore]</w:t>
      </w:r>
    </w:p>
    <w:p w14:paraId="4AF8D2B8" w14:textId="77777777" w:rsidR="001137D5" w:rsidRPr="002E1271" w:rsidRDefault="001137D5">
      <w:pPr>
        <w:jc w:val="both"/>
        <w:rPr>
          <w:i/>
        </w:rPr>
      </w:pPr>
      <w:r w:rsidRPr="002E1271">
        <w:rPr>
          <w:i/>
        </w:rPr>
        <w:tab/>
      </w:r>
      <w:r w:rsidRPr="002E1271">
        <w:rPr>
          <w:i/>
        </w:rPr>
        <w:tab/>
      </w:r>
      <w:r w:rsidRPr="002E1271">
        <w:rPr>
          <w:i/>
        </w:rPr>
        <w:tab/>
      </w:r>
      <w:r w:rsidRPr="002E1271">
        <w:rPr>
          <w:i/>
        </w:rPr>
        <w:tab/>
      </w:r>
      <w:r w:rsidRPr="002E1271">
        <w:rPr>
          <w:i/>
        </w:rPr>
        <w:tab/>
      </w:r>
      <w:r w:rsidRPr="002E1271">
        <w:rPr>
          <w:i/>
        </w:rPr>
        <w:tab/>
      </w:r>
      <w:r w:rsidRPr="002E1271">
        <w:rPr>
          <w:i/>
        </w:rPr>
        <w:tab/>
        <w:t xml:space="preserve">          [timbro e firma]</w:t>
      </w:r>
      <w:r w:rsidRPr="002E1271">
        <w:rPr>
          <w:i/>
        </w:rPr>
        <w:tab/>
      </w:r>
      <w:r w:rsidRPr="002E1271">
        <w:rPr>
          <w:i/>
        </w:rPr>
        <w:tab/>
      </w:r>
      <w:r w:rsidRPr="002E1271">
        <w:rPr>
          <w:i/>
        </w:rPr>
        <w:tab/>
      </w:r>
    </w:p>
    <w:p w14:paraId="46B8B064" w14:textId="77777777" w:rsidR="001137D5" w:rsidRPr="002E1271" w:rsidRDefault="001137D5">
      <w:pPr>
        <w:jc w:val="both"/>
        <w:rPr>
          <w:i/>
        </w:rPr>
      </w:pPr>
    </w:p>
    <w:p w14:paraId="3653B41C" w14:textId="77777777" w:rsidR="001137D5" w:rsidRPr="002E1271" w:rsidRDefault="001137D5">
      <w:pPr>
        <w:jc w:val="both"/>
      </w:pPr>
      <w:r w:rsidRPr="002E1271">
        <w:rPr>
          <w:i/>
        </w:rPr>
        <w:t>______________________</w:t>
      </w:r>
      <w:r w:rsidRPr="002E1271">
        <w:rPr>
          <w:i/>
        </w:rPr>
        <w:tab/>
      </w:r>
      <w:r w:rsidRPr="002E1271">
        <w:rPr>
          <w:i/>
        </w:rPr>
        <w:tab/>
      </w:r>
      <w:r w:rsidRPr="002E1271">
        <w:rPr>
          <w:i/>
        </w:rPr>
        <w:tab/>
      </w:r>
      <w:r w:rsidRPr="002E1271">
        <w:rPr>
          <w:i/>
        </w:rPr>
        <w:tab/>
        <w:t>_________________________</w:t>
      </w:r>
    </w:p>
    <w:p w14:paraId="44317076" w14:textId="77777777" w:rsidR="001137D5" w:rsidRDefault="001137D5">
      <w:pPr>
        <w:jc w:val="both"/>
        <w:rPr>
          <w:sz w:val="22"/>
          <w:szCs w:val="22"/>
        </w:rPr>
      </w:pPr>
    </w:p>
    <w:sectPr w:rsidR="001137D5">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6.1.."/>
      <w:lvlJc w:val="left"/>
      <w:pPr>
        <w:tabs>
          <w:tab w:val="num" w:pos="0"/>
        </w:tabs>
        <w:ind w:left="1573"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92"/>
        </w:tabs>
        <w:ind w:left="792" w:hanging="360"/>
      </w:pPr>
      <w:rPr>
        <w:rFonts w:ascii="Arial" w:hAnsi="Arial" w:cs="Arial" w:hint="default"/>
        <w:strike/>
        <w:color w:val="0000FF"/>
        <w:sz w:val="22"/>
        <w:szCs w:val="22"/>
        <w:shd w:val="clear" w:color="auto" w:fill="FF0000"/>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F933285"/>
    <w:multiLevelType w:val="hybridMultilevel"/>
    <w:tmpl w:val="A43E8F36"/>
    <w:lvl w:ilvl="0" w:tplc="41001D04">
      <w:start w:val="4"/>
      <w:numFmt w:val="bullet"/>
      <w:lvlText w:val="-"/>
      <w:lvlJc w:val="left"/>
      <w:pPr>
        <w:ind w:left="1872" w:hanging="360"/>
      </w:pPr>
      <w:rPr>
        <w:rFonts w:ascii="Arial" w:eastAsia="Verdana" w:hAnsi="Arial" w:cs="Arial" w:hint="default"/>
      </w:rPr>
    </w:lvl>
    <w:lvl w:ilvl="1" w:tplc="04100003" w:tentative="1">
      <w:start w:val="1"/>
      <w:numFmt w:val="bullet"/>
      <w:lvlText w:val="o"/>
      <w:lvlJc w:val="left"/>
      <w:pPr>
        <w:ind w:left="2592" w:hanging="360"/>
      </w:pPr>
      <w:rPr>
        <w:rFonts w:ascii="Courier New" w:hAnsi="Courier New" w:cs="Courier New" w:hint="default"/>
      </w:rPr>
    </w:lvl>
    <w:lvl w:ilvl="2" w:tplc="04100005" w:tentative="1">
      <w:start w:val="1"/>
      <w:numFmt w:val="bullet"/>
      <w:lvlText w:val=""/>
      <w:lvlJc w:val="left"/>
      <w:pPr>
        <w:ind w:left="3312" w:hanging="360"/>
      </w:pPr>
      <w:rPr>
        <w:rFonts w:ascii="Wingdings" w:hAnsi="Wingdings" w:hint="default"/>
      </w:rPr>
    </w:lvl>
    <w:lvl w:ilvl="3" w:tplc="04100001" w:tentative="1">
      <w:start w:val="1"/>
      <w:numFmt w:val="bullet"/>
      <w:lvlText w:val=""/>
      <w:lvlJc w:val="left"/>
      <w:pPr>
        <w:ind w:left="4032" w:hanging="360"/>
      </w:pPr>
      <w:rPr>
        <w:rFonts w:ascii="Symbol" w:hAnsi="Symbol" w:hint="default"/>
      </w:rPr>
    </w:lvl>
    <w:lvl w:ilvl="4" w:tplc="04100003" w:tentative="1">
      <w:start w:val="1"/>
      <w:numFmt w:val="bullet"/>
      <w:lvlText w:val="o"/>
      <w:lvlJc w:val="left"/>
      <w:pPr>
        <w:ind w:left="4752" w:hanging="360"/>
      </w:pPr>
      <w:rPr>
        <w:rFonts w:ascii="Courier New" w:hAnsi="Courier New" w:cs="Courier New" w:hint="default"/>
      </w:rPr>
    </w:lvl>
    <w:lvl w:ilvl="5" w:tplc="04100005" w:tentative="1">
      <w:start w:val="1"/>
      <w:numFmt w:val="bullet"/>
      <w:lvlText w:val=""/>
      <w:lvlJc w:val="left"/>
      <w:pPr>
        <w:ind w:left="5472" w:hanging="360"/>
      </w:pPr>
      <w:rPr>
        <w:rFonts w:ascii="Wingdings" w:hAnsi="Wingdings" w:hint="default"/>
      </w:rPr>
    </w:lvl>
    <w:lvl w:ilvl="6" w:tplc="04100001" w:tentative="1">
      <w:start w:val="1"/>
      <w:numFmt w:val="bullet"/>
      <w:lvlText w:val=""/>
      <w:lvlJc w:val="left"/>
      <w:pPr>
        <w:ind w:left="6192" w:hanging="360"/>
      </w:pPr>
      <w:rPr>
        <w:rFonts w:ascii="Symbol" w:hAnsi="Symbol" w:hint="default"/>
      </w:rPr>
    </w:lvl>
    <w:lvl w:ilvl="7" w:tplc="04100003" w:tentative="1">
      <w:start w:val="1"/>
      <w:numFmt w:val="bullet"/>
      <w:lvlText w:val="o"/>
      <w:lvlJc w:val="left"/>
      <w:pPr>
        <w:ind w:left="6912" w:hanging="360"/>
      </w:pPr>
      <w:rPr>
        <w:rFonts w:ascii="Courier New" w:hAnsi="Courier New" w:cs="Courier New" w:hint="default"/>
      </w:rPr>
    </w:lvl>
    <w:lvl w:ilvl="8" w:tplc="04100005" w:tentative="1">
      <w:start w:val="1"/>
      <w:numFmt w:val="bullet"/>
      <w:lvlText w:val=""/>
      <w:lvlJc w:val="left"/>
      <w:pPr>
        <w:ind w:left="7632" w:hanging="360"/>
      </w:pPr>
      <w:rPr>
        <w:rFonts w:ascii="Wingdings" w:hAnsi="Wingdings" w:hint="default"/>
      </w:rPr>
    </w:lvl>
  </w:abstractNum>
  <w:abstractNum w:abstractNumId="4" w15:restartNumberingAfterBreak="0">
    <w:nsid w:val="64752BDA"/>
    <w:multiLevelType w:val="hybridMultilevel"/>
    <w:tmpl w:val="40648894"/>
    <w:lvl w:ilvl="0" w:tplc="F1945708">
      <w:numFmt w:val="bullet"/>
      <w:lvlText w:val="-"/>
      <w:lvlJc w:val="left"/>
      <w:pPr>
        <w:tabs>
          <w:tab w:val="num" w:pos="792"/>
        </w:tabs>
        <w:ind w:left="792" w:hanging="360"/>
      </w:pPr>
      <w:rPr>
        <w:rFonts w:ascii="Times New Roman" w:eastAsia="Times New Roman" w:hAnsi="Times New Roman" w:cs="Times New Roman" w:hint="default"/>
        <w:b w:val="0"/>
      </w:rPr>
    </w:lvl>
    <w:lvl w:ilvl="1" w:tplc="04100003">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num w:numId="1" w16cid:durableId="425349015">
    <w:abstractNumId w:val="0"/>
  </w:num>
  <w:num w:numId="2" w16cid:durableId="213321779">
    <w:abstractNumId w:val="1"/>
  </w:num>
  <w:num w:numId="3" w16cid:durableId="1198271929">
    <w:abstractNumId w:val="2"/>
  </w:num>
  <w:num w:numId="4" w16cid:durableId="1209487464">
    <w:abstractNumId w:val="4"/>
  </w:num>
  <w:num w:numId="5" w16cid:durableId="1593660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D1"/>
    <w:rsid w:val="001137D5"/>
    <w:rsid w:val="00203DFE"/>
    <w:rsid w:val="00210F95"/>
    <w:rsid w:val="00213397"/>
    <w:rsid w:val="00293B25"/>
    <w:rsid w:val="002E1271"/>
    <w:rsid w:val="003954AE"/>
    <w:rsid w:val="003A143B"/>
    <w:rsid w:val="003B46A2"/>
    <w:rsid w:val="00472490"/>
    <w:rsid w:val="005552DB"/>
    <w:rsid w:val="00575280"/>
    <w:rsid w:val="005B2135"/>
    <w:rsid w:val="005F15DD"/>
    <w:rsid w:val="006848D1"/>
    <w:rsid w:val="0068789B"/>
    <w:rsid w:val="00694029"/>
    <w:rsid w:val="006C5D3B"/>
    <w:rsid w:val="006C67DC"/>
    <w:rsid w:val="007C2DC7"/>
    <w:rsid w:val="008149D3"/>
    <w:rsid w:val="00920352"/>
    <w:rsid w:val="009617DF"/>
    <w:rsid w:val="009F23DA"/>
    <w:rsid w:val="009F454A"/>
    <w:rsid w:val="00A228B9"/>
    <w:rsid w:val="00A42A9F"/>
    <w:rsid w:val="00A54F73"/>
    <w:rsid w:val="00B0174E"/>
    <w:rsid w:val="00B27EB4"/>
    <w:rsid w:val="00BF5B18"/>
    <w:rsid w:val="00C02ED1"/>
    <w:rsid w:val="00CB18D5"/>
    <w:rsid w:val="00D42DD2"/>
    <w:rsid w:val="00E10BDE"/>
    <w:rsid w:val="00E4699A"/>
    <w:rsid w:val="00E7283A"/>
    <w:rsid w:val="00ED05BD"/>
    <w:rsid w:val="00FF1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E9A4E0"/>
  <w15:chartTrackingRefBased/>
  <w15:docId w15:val="{48D8634B-A4C8-43CC-8BBA-1B8E2542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Titolo2"/>
    <w:next w:val="Rientronormale1"/>
    <w:qFormat/>
    <w:pPr>
      <w:keepLines/>
      <w:numPr>
        <w:ilvl w:val="2"/>
        <w:numId w:val="1"/>
      </w:numPr>
      <w:tabs>
        <w:tab w:val="left" w:pos="1276"/>
      </w:tabs>
      <w:overflowPunct w:val="0"/>
      <w:autoSpaceDE w:val="0"/>
      <w:spacing w:before="360" w:after="240"/>
      <w:jc w:val="both"/>
      <w:outlineLvl w:val="2"/>
    </w:pPr>
    <w:rPr>
      <w:rFonts w:cs="Times New Roman"/>
      <w:bCs w:val="0"/>
      <w:i w:val="0"/>
      <w:iCs w:val="0"/>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Narrow" w:hAnsi="Arial" w:cs="Arial" w:hint="default"/>
      <w:strike/>
      <w:color w:val="0000FF"/>
      <w:sz w:val="22"/>
      <w:szCs w:val="22"/>
      <w:shd w:val="clear" w:color="auto" w:fill="FF000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hint="default"/>
    </w:rPr>
  </w:style>
  <w:style w:type="character" w:customStyle="1" w:styleId="Caratterepredefinitoparagrafo8">
    <w:name w:val="Carattere predefinito paragrafo8"/>
  </w:style>
  <w:style w:type="character" w:customStyle="1" w:styleId="Caratterepredefinitoparagrafo7">
    <w:name w:val="Carattere predefinito paragrafo7"/>
  </w:style>
  <w:style w:type="character" w:customStyle="1" w:styleId="Caratterepredefinitoparagrafo6">
    <w:name w:val="Carattere predefinito paragrafo6"/>
  </w:style>
  <w:style w:type="character" w:customStyle="1" w:styleId="Caratterepredefinitoparagrafo5">
    <w:name w:val="Carattere predefinito paragrafo5"/>
  </w:style>
  <w:style w:type="character" w:customStyle="1" w:styleId="Caratterepredefinitoparagrafo4">
    <w:name w:val="Carattere predefinito paragrafo4"/>
  </w:style>
  <w:style w:type="character" w:customStyle="1" w:styleId="Caratterepredefinitoparagrafo3">
    <w:name w:val="Carattere predefinito paragrafo3"/>
  </w:style>
  <w:style w:type="character" w:customStyle="1" w:styleId="Caratterepredefinitoparagrafo2">
    <w:name w:val="Carattere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atterepredefinitoparagrafo1">
    <w:name w:val="Carattere predefinito paragrafo1"/>
  </w:style>
  <w:style w:type="paragraph" w:customStyle="1" w:styleId="Intestazione8">
    <w:name w:val="Intestazione8"/>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8">
    <w:name w:val="Didascalia8"/>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7">
    <w:name w:val="Intestazione7"/>
    <w:basedOn w:val="Normale"/>
    <w:next w:val="Corpotesto"/>
    <w:pPr>
      <w:keepNext/>
      <w:spacing w:before="240" w:after="120"/>
    </w:pPr>
    <w:rPr>
      <w:rFonts w:ascii="Arial" w:eastAsia="Arial Unicode MS" w:hAnsi="Arial" w:cs="Mangal"/>
      <w:sz w:val="28"/>
      <w:szCs w:val="28"/>
    </w:rPr>
  </w:style>
  <w:style w:type="paragraph" w:customStyle="1" w:styleId="Didascalia7">
    <w:name w:val="Didascalia7"/>
    <w:basedOn w:val="Normale"/>
    <w:pPr>
      <w:suppressLineNumbers/>
      <w:spacing w:before="120" w:after="120"/>
    </w:pPr>
    <w:rPr>
      <w:rFonts w:cs="Mangal"/>
      <w:i/>
      <w:iCs/>
    </w:rPr>
  </w:style>
  <w:style w:type="paragraph" w:customStyle="1" w:styleId="Intestazione6">
    <w:name w:val="Intestazione6"/>
    <w:basedOn w:val="Normale"/>
    <w:next w:val="Corpotesto"/>
    <w:pPr>
      <w:keepNext/>
      <w:spacing w:before="240" w:after="120"/>
    </w:pPr>
    <w:rPr>
      <w:rFonts w:ascii="Arial" w:eastAsia="Arial Unicode MS" w:hAnsi="Arial" w:cs="Mangal"/>
      <w:sz w:val="28"/>
      <w:szCs w:val="28"/>
    </w:rPr>
  </w:style>
  <w:style w:type="paragraph" w:customStyle="1" w:styleId="Didascalia6">
    <w:name w:val="Didascalia6"/>
    <w:basedOn w:val="Normale"/>
    <w:pPr>
      <w:suppressLineNumbers/>
      <w:spacing w:before="120" w:after="120"/>
    </w:pPr>
    <w:rPr>
      <w:rFonts w:cs="Mangal"/>
      <w:i/>
      <w:iCs/>
    </w:rPr>
  </w:style>
  <w:style w:type="paragraph" w:customStyle="1" w:styleId="Intestazione5">
    <w:name w:val="Intestazione5"/>
    <w:basedOn w:val="Normale"/>
    <w:next w:val="Corpotesto"/>
    <w:pPr>
      <w:keepNext/>
      <w:spacing w:before="240" w:after="120"/>
    </w:pPr>
    <w:rPr>
      <w:rFonts w:ascii="Arial" w:eastAsia="Arial Unicode MS" w:hAnsi="Arial" w:cs="Mangal"/>
      <w:sz w:val="28"/>
      <w:szCs w:val="28"/>
    </w:rPr>
  </w:style>
  <w:style w:type="paragraph" w:customStyle="1" w:styleId="Didascalia5">
    <w:name w:val="Didascalia5"/>
    <w:basedOn w:val="Normale"/>
    <w:pPr>
      <w:suppressLineNumbers/>
      <w:spacing w:before="120" w:after="120"/>
    </w:pPr>
    <w:rPr>
      <w:rFonts w:cs="Mangal"/>
      <w:i/>
      <w:iCs/>
    </w:rPr>
  </w:style>
  <w:style w:type="paragraph" w:customStyle="1" w:styleId="Intestazione4">
    <w:name w:val="Intestazione4"/>
    <w:basedOn w:val="Normale"/>
    <w:next w:val="Corpotesto"/>
    <w:pPr>
      <w:keepNext/>
      <w:spacing w:before="240" w:after="120"/>
    </w:pPr>
    <w:rPr>
      <w:rFonts w:ascii="Arial" w:eastAsia="Arial Unicode MS" w:hAnsi="Arial" w:cs="Mangal"/>
      <w:sz w:val="28"/>
      <w:szCs w:val="28"/>
    </w:rPr>
  </w:style>
  <w:style w:type="paragraph" w:customStyle="1" w:styleId="Didascalia4">
    <w:name w:val="Didascalia4"/>
    <w:basedOn w:val="Normale"/>
    <w:pPr>
      <w:suppressLineNumbers/>
      <w:spacing w:before="120" w:after="120"/>
    </w:pPr>
    <w:rPr>
      <w:rFonts w:cs="Mangal"/>
      <w:i/>
      <w:iCs/>
    </w:rPr>
  </w:style>
  <w:style w:type="paragraph" w:customStyle="1" w:styleId="Intestazione3">
    <w:name w:val="Intestazione3"/>
    <w:basedOn w:val="Normale"/>
    <w:next w:val="Corpotesto"/>
    <w:pPr>
      <w:keepNext/>
      <w:spacing w:before="240" w:after="120"/>
    </w:pPr>
    <w:rPr>
      <w:rFonts w:ascii="Arial" w:eastAsia="Arial Unicode MS"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Arial Unicode MS"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Rientronormale1">
    <w:name w:val="Rientro normale1"/>
    <w:basedOn w:val="Normale"/>
    <w:pPr>
      <w:ind w:left="708"/>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92035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Carta intestata fideiussore</vt:lpstr>
    </vt:vector>
  </TitlesOfParts>
  <Company>REGIONE EMILIA ROMAGNA</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fideiussore</dc:title>
  <dc:subject/>
  <dc:creator>Tassinari_R</dc:creator>
  <cp:keywords/>
  <cp:lastModifiedBy>Tassinari Roberto</cp:lastModifiedBy>
  <cp:revision>7</cp:revision>
  <cp:lastPrinted>2015-09-24T09:14:00Z</cp:lastPrinted>
  <dcterms:created xsi:type="dcterms:W3CDTF">2024-01-10T09:29:00Z</dcterms:created>
  <dcterms:modified xsi:type="dcterms:W3CDTF">2024-01-17T14:50:00Z</dcterms:modified>
</cp:coreProperties>
</file>